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hint="eastAsia"/>
          <w:b/>
          <w:color w:val="auto"/>
          <w:sz w:val="32"/>
          <w:szCs w:val="32"/>
        </w:rPr>
      </w:pPr>
      <w:r>
        <w:rPr>
          <w:rFonts w:hint="eastAsia" w:ascii="黑体" w:hAnsi="黑体" w:eastAsia="黑体" w:cs="黑体"/>
          <w:b/>
          <w:bCs/>
          <w:sz w:val="40"/>
          <w:szCs w:val="40"/>
          <w:lang w:val="en-US" w:eastAsia="zh-CN"/>
        </w:rPr>
        <w:t>艺术硕士各研究方向简介</w:t>
      </w:r>
    </w:p>
    <w:p>
      <w:pPr>
        <w:jc w:val="center"/>
        <w:rPr>
          <w:rStyle w:val="7"/>
          <w:rFonts w:hint="eastAsia"/>
          <w:b/>
          <w:color w:val="auto"/>
          <w:sz w:val="32"/>
          <w:szCs w:val="32"/>
        </w:rPr>
      </w:pPr>
    </w:p>
    <w:p>
      <w:pPr>
        <w:jc w:val="center"/>
        <w:rPr>
          <w:rStyle w:val="7"/>
          <w:bCs/>
          <w:color w:val="auto"/>
          <w:sz w:val="32"/>
          <w:szCs w:val="32"/>
        </w:rPr>
      </w:pPr>
      <w:r>
        <w:rPr>
          <w:rStyle w:val="7"/>
          <w:rFonts w:hint="eastAsia"/>
          <w:b/>
          <w:color w:val="auto"/>
          <w:sz w:val="32"/>
          <w:szCs w:val="32"/>
        </w:rPr>
        <w:t>摄影与制作方向简介</w:t>
      </w:r>
    </w:p>
    <w:p>
      <w:pPr>
        <w:ind w:firstLine="600"/>
        <w:jc w:val="left"/>
        <w:rPr>
          <w:rStyle w:val="7"/>
          <w:rFonts w:ascii="楷体" w:hAnsi="楷体" w:eastAsia="楷体" w:cs="楷体"/>
          <w:bCs/>
          <w:color w:val="auto"/>
          <w:sz w:val="28"/>
          <w:szCs w:val="28"/>
        </w:rPr>
      </w:pPr>
      <w:r>
        <w:rPr>
          <w:rStyle w:val="7"/>
          <w:rFonts w:hint="eastAsia" w:ascii="楷体" w:hAnsi="楷体" w:eastAsia="楷体" w:cs="楷体"/>
          <w:bCs/>
          <w:color w:val="auto"/>
          <w:sz w:val="28"/>
          <w:szCs w:val="28"/>
        </w:rPr>
        <w:t>摄影与制作方向旨在培养具有过硬的政治素质、</w:t>
      </w:r>
      <w:r>
        <w:rPr>
          <w:rStyle w:val="7"/>
          <w:rFonts w:ascii="楷体" w:hAnsi="楷体" w:eastAsia="楷体"/>
          <w:color w:val="auto"/>
          <w:sz w:val="28"/>
          <w:szCs w:val="28"/>
        </w:rPr>
        <w:t>良好的职业道德修养和专业素养</w:t>
      </w:r>
      <w:r>
        <w:rPr>
          <w:rStyle w:val="7"/>
          <w:rFonts w:hint="eastAsia" w:ascii="楷体" w:hAnsi="楷体" w:eastAsia="楷体"/>
          <w:color w:val="auto"/>
          <w:sz w:val="28"/>
          <w:szCs w:val="28"/>
        </w:rPr>
        <w:t>，掌握</w:t>
      </w:r>
      <w:r>
        <w:rPr>
          <w:rStyle w:val="7"/>
          <w:rFonts w:hint="eastAsia" w:ascii="楷体" w:hAnsi="楷体" w:eastAsia="楷体" w:cs="楷体"/>
          <w:bCs/>
          <w:color w:val="auto"/>
          <w:sz w:val="28"/>
          <w:szCs w:val="28"/>
        </w:rPr>
        <w:t>影视摄影理论与实践、影视后期（含音效）处理与制作、电影短片创作、图片摄影理论与创作、跨媒体艺术与虚拟空间艺术，具备摄影摄像、视听制作和视听审美的专业能力与综合能力，能够创造性从事摄影摄像、视听制作与影像传播的高层次、应用型专门人才。</w:t>
      </w:r>
    </w:p>
    <w:p>
      <w:pPr>
        <w:ind w:firstLine="560" w:firstLineChars="200"/>
        <w:jc w:val="left"/>
        <w:rPr>
          <w:rStyle w:val="7"/>
          <w:rFonts w:ascii="楷体" w:hAnsi="楷体" w:eastAsia="楷体" w:cs="楷体"/>
          <w:bCs/>
          <w:color w:val="auto"/>
          <w:sz w:val="28"/>
          <w:szCs w:val="28"/>
        </w:rPr>
      </w:pPr>
      <w:r>
        <w:rPr>
          <w:rStyle w:val="7"/>
          <w:rFonts w:hint="eastAsia" w:ascii="楷体" w:hAnsi="楷体" w:eastAsia="楷体" w:cs="楷体"/>
          <w:bCs/>
          <w:color w:val="auto"/>
          <w:sz w:val="28"/>
          <w:szCs w:val="28"/>
        </w:rPr>
        <w:t>本方向</w:t>
      </w:r>
      <w:r>
        <w:rPr>
          <w:rStyle w:val="7"/>
          <w:rFonts w:ascii="楷体" w:hAnsi="楷体" w:eastAsia="楷体"/>
          <w:color w:val="auto"/>
          <w:sz w:val="28"/>
          <w:szCs w:val="28"/>
        </w:rPr>
        <w:t>以浙江省一流学科A类戏剧与影视学和国家一流专业影视摄影与制作</w:t>
      </w:r>
      <w:r>
        <w:rPr>
          <w:rStyle w:val="7"/>
          <w:rFonts w:hint="eastAsia" w:ascii="楷体" w:hAnsi="楷体" w:eastAsia="楷体"/>
          <w:color w:val="auto"/>
          <w:sz w:val="28"/>
          <w:szCs w:val="28"/>
        </w:rPr>
        <w:t>、摄影、动画</w:t>
      </w:r>
      <w:r>
        <w:rPr>
          <w:rStyle w:val="7"/>
          <w:rFonts w:ascii="楷体" w:hAnsi="楷体" w:eastAsia="楷体"/>
          <w:color w:val="auto"/>
          <w:sz w:val="28"/>
          <w:szCs w:val="28"/>
        </w:rPr>
        <w:t>为主要依托，师资力量雄厚，科研与创作成果丰富，实行校内学术导师与校外业界导师“双导师制”，</w:t>
      </w:r>
      <w:r>
        <w:rPr>
          <w:rStyle w:val="7"/>
          <w:rFonts w:hint="eastAsia" w:ascii="楷体" w:hAnsi="楷体" w:eastAsia="楷体" w:cs="楷体"/>
          <w:bCs/>
          <w:color w:val="auto"/>
          <w:sz w:val="28"/>
          <w:szCs w:val="28"/>
        </w:rPr>
        <w:t>以技术与艺术交融互生的理念为引领、以先进的摄影和视听制作技术为支撑，采用模块化教学、项目制实训以及理论和实践结合的团队指导模式，能够全面提升学生的影像叙事能力、影像审美能力、视听制作能力与创新创业能力。</w:t>
      </w:r>
    </w:p>
    <w:p>
      <w:pPr>
        <w:jc w:val="left"/>
        <w:rPr>
          <w:rStyle w:val="7"/>
          <w:b/>
          <w:color w:val="auto"/>
          <w:sz w:val="32"/>
          <w:szCs w:val="32"/>
        </w:rPr>
      </w:pPr>
    </w:p>
    <w:p>
      <w:pPr>
        <w:jc w:val="left"/>
        <w:rPr>
          <w:rStyle w:val="7"/>
          <w:b/>
          <w:color w:val="auto"/>
          <w:sz w:val="32"/>
          <w:szCs w:val="32"/>
        </w:rPr>
      </w:pPr>
    </w:p>
    <w:p>
      <w:pPr>
        <w:jc w:val="center"/>
        <w:rPr>
          <w:rStyle w:val="7"/>
          <w:color w:val="auto"/>
        </w:rPr>
      </w:pPr>
      <w:r>
        <w:rPr>
          <w:rStyle w:val="7"/>
          <w:b/>
          <w:color w:val="auto"/>
          <w:sz w:val="32"/>
          <w:szCs w:val="32"/>
        </w:rPr>
        <w:t>广电编导方向简介</w:t>
      </w:r>
    </w:p>
    <w:p>
      <w:pPr>
        <w:ind w:firstLine="560" w:firstLineChars="200"/>
        <w:jc w:val="left"/>
        <w:rPr>
          <w:rStyle w:val="7"/>
          <w:rFonts w:ascii="楷体" w:hAnsi="楷体" w:eastAsia="楷体"/>
          <w:color w:val="auto"/>
          <w:sz w:val="28"/>
          <w:szCs w:val="28"/>
        </w:rPr>
      </w:pPr>
      <w:r>
        <w:rPr>
          <w:rStyle w:val="7"/>
          <w:rFonts w:ascii="楷体" w:hAnsi="楷体" w:eastAsia="楷体"/>
          <w:color w:val="auto"/>
          <w:sz w:val="28"/>
          <w:szCs w:val="28"/>
        </w:rPr>
        <w:t>广电编导方向旨在培养具有过硬的政治素质、良好的职业道德修养和专业素养，掌握广播影视视听语言和各类节目形态特征，包括虚构类和非虚构类音视频作品的编剧、策划和导演等工作内容、创作流程，具备从策划到编剧再到导演的专业能力和综合能力，能够思想性艺术性地从事音视频创作的高层次、应用型编剧与导演专门人才。</w:t>
      </w:r>
    </w:p>
    <w:p>
      <w:pPr>
        <w:ind w:firstLine="560" w:firstLineChars="200"/>
        <w:jc w:val="left"/>
        <w:rPr>
          <w:rStyle w:val="7"/>
          <w:rFonts w:ascii="楷体" w:hAnsi="楷体" w:eastAsia="楷体"/>
          <w:color w:val="auto"/>
          <w:sz w:val="28"/>
          <w:szCs w:val="28"/>
        </w:rPr>
      </w:pPr>
      <w:r>
        <w:rPr>
          <w:rStyle w:val="7"/>
          <w:rFonts w:ascii="楷体" w:hAnsi="楷体" w:eastAsia="楷体"/>
          <w:color w:val="auto"/>
          <w:sz w:val="28"/>
          <w:szCs w:val="28"/>
        </w:rPr>
        <w:t>本方向以浙江省一流学科A类戏剧与影视学和国家</w:t>
      </w:r>
      <w:r>
        <w:rPr>
          <w:rStyle w:val="7"/>
          <w:rFonts w:hint="eastAsia" w:ascii="楷体" w:hAnsi="楷体" w:eastAsia="楷体"/>
          <w:color w:val="auto"/>
          <w:sz w:val="28"/>
          <w:szCs w:val="28"/>
          <w:lang w:val="en-US" w:eastAsia="zh-CN"/>
        </w:rPr>
        <w:t>级</w:t>
      </w:r>
      <w:r>
        <w:rPr>
          <w:rStyle w:val="7"/>
          <w:rFonts w:ascii="楷体" w:hAnsi="楷体" w:eastAsia="楷体"/>
          <w:color w:val="auto"/>
          <w:sz w:val="28"/>
          <w:szCs w:val="28"/>
        </w:rPr>
        <w:t>一流专业广播电视编导、影视摄影与制作为主要依托，师资力量雄厚，科研与创作成果丰富，实行校内学术导师与校外业界导师“双导师制”，既有充足的校内实训场所，又有稳定的校外实习基地，有良好的学科专业一体化、政产学研一体化和产教融合基础，可以为学生提供高水平的科研与实践平台，能够全面提升学生的编剧导演能力、创作能力与创新创业能力。</w:t>
      </w:r>
    </w:p>
    <w:p>
      <w:pPr>
        <w:jc w:val="left"/>
        <w:rPr>
          <w:b/>
          <w:color w:val="auto"/>
          <w:sz w:val="32"/>
          <w:szCs w:val="32"/>
        </w:rPr>
      </w:pPr>
    </w:p>
    <w:p>
      <w:pPr>
        <w:jc w:val="left"/>
        <w:rPr>
          <w:b/>
          <w:color w:val="auto"/>
          <w:sz w:val="32"/>
          <w:szCs w:val="32"/>
        </w:rPr>
      </w:pPr>
    </w:p>
    <w:p>
      <w:pPr>
        <w:jc w:val="center"/>
        <w:rPr>
          <w:color w:val="auto"/>
        </w:rPr>
      </w:pPr>
      <w:r>
        <w:rPr>
          <w:rFonts w:hint="eastAsia"/>
          <w:b/>
          <w:color w:val="auto"/>
          <w:sz w:val="32"/>
          <w:szCs w:val="32"/>
        </w:rPr>
        <w:t>节目策划与创作方向简介</w:t>
      </w:r>
    </w:p>
    <w:p>
      <w:pPr>
        <w:ind w:firstLine="560" w:firstLineChars="200"/>
        <w:jc w:val="left"/>
        <w:rPr>
          <w:rFonts w:ascii="楷体" w:hAnsi="楷体" w:eastAsia="楷体"/>
          <w:color w:val="auto"/>
          <w:sz w:val="28"/>
          <w:szCs w:val="28"/>
        </w:rPr>
      </w:pPr>
      <w:r>
        <w:rPr>
          <w:rFonts w:hint="eastAsia" w:ascii="楷体" w:hAnsi="楷体" w:eastAsia="楷体"/>
          <w:color w:val="auto"/>
          <w:sz w:val="28"/>
          <w:szCs w:val="28"/>
        </w:rPr>
        <w:t>节目策划与创作方向旨在培养具有过硬的政治素质、良好的职业道德修养和专业素养，掌握以电视媒体为主的各类节目的类型特征、主要类型节目形式系统的构成元素及受众定位的基本知识、创意创新思维、策划规律、策划文案的撰写技巧和制作流程，具备从构思到策划再到文案撰写直到制作完成的综合能力，能够创造性地从事融媒体节目策划与创作的高层次、应用型专门人才。</w:t>
      </w:r>
    </w:p>
    <w:p>
      <w:pPr>
        <w:ind w:firstLine="560" w:firstLineChars="200"/>
        <w:jc w:val="left"/>
        <w:rPr>
          <w:rFonts w:ascii="楷体" w:hAnsi="楷体" w:eastAsia="楷体"/>
          <w:color w:val="auto"/>
          <w:sz w:val="28"/>
          <w:szCs w:val="28"/>
        </w:rPr>
      </w:pPr>
      <w:r>
        <w:rPr>
          <w:rFonts w:hint="eastAsia" w:ascii="楷体" w:hAnsi="楷体" w:eastAsia="楷体"/>
          <w:color w:val="auto"/>
          <w:sz w:val="28"/>
          <w:szCs w:val="28"/>
        </w:rPr>
        <w:t>本方向以浙江省一流学科A类戏剧与影视学和国家一流专业广播电视编导、影视摄影与制作为主要依托，师资力量雄厚，科研与创作成果丰富，实行校内学术导师与校外业界导师“双导师制”，既有充足的校内实训场所，又有稳定的校外实习基地，有良好的学科专业一体化、政产学研一体化和产教融合基础，可以为学生提供高水平的科研与实践平台，能够全面提升学生的节目策划能力、创作能力与创新创业能力。</w:t>
      </w:r>
    </w:p>
    <w:p>
      <w:pPr>
        <w:ind w:firstLine="560" w:firstLineChars="200"/>
        <w:jc w:val="left"/>
        <w:rPr>
          <w:rFonts w:ascii="楷体" w:hAnsi="楷体" w:eastAsia="楷体"/>
          <w:color w:val="auto"/>
          <w:sz w:val="28"/>
          <w:szCs w:val="28"/>
        </w:rPr>
      </w:pPr>
    </w:p>
    <w:p>
      <w:pPr>
        <w:ind w:firstLine="560" w:firstLineChars="200"/>
        <w:jc w:val="left"/>
        <w:rPr>
          <w:rFonts w:ascii="楷体" w:hAnsi="楷体" w:eastAsia="楷体"/>
          <w:color w:val="auto"/>
          <w:sz w:val="28"/>
          <w:szCs w:val="28"/>
        </w:rPr>
      </w:pPr>
    </w:p>
    <w:p>
      <w:pPr>
        <w:jc w:val="center"/>
        <w:rPr>
          <w:b/>
          <w:color w:val="auto"/>
          <w:sz w:val="32"/>
          <w:szCs w:val="32"/>
        </w:rPr>
      </w:pPr>
      <w:r>
        <w:rPr>
          <w:rFonts w:hint="eastAsia"/>
          <w:b/>
          <w:color w:val="auto"/>
          <w:sz w:val="32"/>
          <w:szCs w:val="32"/>
        </w:rPr>
        <w:t>编剧方向简介</w:t>
      </w:r>
    </w:p>
    <w:p>
      <w:pPr>
        <w:ind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编剧方向</w:t>
      </w:r>
      <w:r>
        <w:rPr>
          <w:rFonts w:hint="eastAsia" w:ascii="楷体" w:hAnsi="楷体" w:eastAsia="楷体"/>
          <w:color w:val="auto"/>
          <w:sz w:val="28"/>
          <w:szCs w:val="28"/>
        </w:rPr>
        <w:t>旨在培养具有过硬的政治素质、良好的职业道德修养和专业素养，掌握编剧基本理论、叙事艺术和剧本写作技巧，具有</w:t>
      </w:r>
      <w:r>
        <w:rPr>
          <w:rFonts w:hint="eastAsia" w:ascii="楷体" w:hAnsi="楷体" w:eastAsia="楷体" w:cs="楷体"/>
          <w:color w:val="auto"/>
          <w:sz w:val="28"/>
          <w:szCs w:val="28"/>
        </w:rPr>
        <w:t>丰富的人文素养、扎实的剧作功底、独特的审美鉴赏力和艺术创造力，具备从策划到创意再到剧本写作直到拍摄完成的综合能力，能够创造性从事影视剧本创作的高层次、应用型专门人才。</w:t>
      </w:r>
    </w:p>
    <w:p>
      <w:pPr>
        <w:ind w:firstLine="560" w:firstLineChars="200"/>
        <w:jc w:val="left"/>
        <w:rPr>
          <w:rFonts w:hint="eastAsia" w:ascii="楷体" w:hAnsi="楷体" w:eastAsia="楷体" w:cs="楷体"/>
          <w:color w:val="auto"/>
          <w:sz w:val="28"/>
          <w:szCs w:val="28"/>
        </w:rPr>
      </w:pPr>
      <w:r>
        <w:rPr>
          <w:rStyle w:val="7"/>
          <w:rFonts w:hint="eastAsia" w:ascii="楷体" w:hAnsi="楷体" w:eastAsia="楷体" w:cs="楷体"/>
          <w:color w:val="auto"/>
          <w:sz w:val="28"/>
          <w:szCs w:val="28"/>
        </w:rPr>
        <w:t>本方向以浙江省一流学科（A类）戏剧与影视学和</w:t>
      </w:r>
      <w:r>
        <w:rPr>
          <w:rStyle w:val="7"/>
          <w:rFonts w:hint="eastAsia" w:ascii="楷体" w:hAnsi="楷体" w:eastAsia="楷体" w:cs="楷体"/>
          <w:color w:val="auto"/>
          <w:sz w:val="28"/>
          <w:szCs w:val="28"/>
          <w:lang w:val="en-US" w:eastAsia="zh-CN"/>
        </w:rPr>
        <w:t>国家级</w:t>
      </w:r>
      <w:r>
        <w:rPr>
          <w:rStyle w:val="7"/>
          <w:rFonts w:hint="eastAsia" w:ascii="楷体" w:hAnsi="楷体" w:eastAsia="楷体" w:cs="楷体"/>
          <w:color w:val="auto"/>
          <w:sz w:val="28"/>
          <w:szCs w:val="28"/>
        </w:rPr>
        <w:t>一流专业戏剧影视文学为主要依托，师资力量雄厚，创作成果丰富，实行校内与业界“双导师制”，并有一大批驻校编剧、驻校作家指导创作，有一大批影视公司、电视台、网络公司、知名编剧工作室等实践基地，有助于</w:t>
      </w:r>
      <w:r>
        <w:rPr>
          <w:rFonts w:hint="eastAsia" w:ascii="楷体" w:hAnsi="楷体" w:eastAsia="楷体" w:cs="楷体"/>
          <w:color w:val="auto"/>
          <w:sz w:val="28"/>
          <w:szCs w:val="28"/>
        </w:rPr>
        <w:t>学生了解影视产业环境、熟悉影视剧创作流程、</w:t>
      </w:r>
      <w:r>
        <w:rPr>
          <w:rFonts w:hint="eastAsia" w:ascii="楷体" w:hAnsi="楷体" w:eastAsia="楷体" w:cs="楷体"/>
          <w:color w:val="auto"/>
          <w:sz w:val="28"/>
          <w:szCs w:val="28"/>
          <w:lang w:val="en-US" w:eastAsia="zh-CN"/>
        </w:rPr>
        <w:t>解析优秀剧作、</w:t>
      </w:r>
      <w:r>
        <w:rPr>
          <w:rFonts w:hint="eastAsia" w:ascii="楷体" w:hAnsi="楷体" w:eastAsia="楷体" w:cs="楷体"/>
          <w:color w:val="auto"/>
          <w:sz w:val="28"/>
          <w:szCs w:val="28"/>
        </w:rPr>
        <w:t>磨练剧作技能，能够全面提升学生的市场判断力、行业洞察力和剧作的策划能力、创作能力及创新创业能力。</w:t>
      </w:r>
    </w:p>
    <w:p>
      <w:pPr>
        <w:jc w:val="left"/>
        <w:rPr>
          <w:rFonts w:hint="eastAsia" w:ascii="楷体" w:hAnsi="楷体" w:eastAsia="楷体" w:cs="楷体"/>
          <w:color w:val="auto"/>
          <w:sz w:val="28"/>
          <w:szCs w:val="28"/>
        </w:rPr>
      </w:pPr>
    </w:p>
    <w:p>
      <w:pPr>
        <w:ind w:firstLine="560" w:firstLineChars="200"/>
        <w:jc w:val="left"/>
        <w:rPr>
          <w:rFonts w:hint="eastAsia" w:ascii="楷体" w:hAnsi="楷体" w:eastAsia="楷体" w:cs="楷体"/>
          <w:color w:val="auto"/>
          <w:sz w:val="28"/>
          <w:szCs w:val="28"/>
        </w:rPr>
      </w:pPr>
    </w:p>
    <w:p>
      <w:pPr>
        <w:jc w:val="center"/>
        <w:rPr>
          <w:b/>
          <w:color w:val="auto"/>
          <w:sz w:val="32"/>
          <w:szCs w:val="32"/>
        </w:rPr>
      </w:pPr>
      <w:r>
        <w:rPr>
          <w:rFonts w:hint="eastAsia"/>
          <w:b/>
          <w:color w:val="auto"/>
          <w:sz w:val="32"/>
          <w:szCs w:val="32"/>
        </w:rPr>
        <w:t>播音与主持艺术方向简介</w:t>
      </w:r>
    </w:p>
    <w:p>
      <w:pPr>
        <w:ind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播音与主持艺术方向旨在培养具备艺术学、新闻传播学、中国语言文学、教育学等相关学科知识，具有高水平播音主持创作与传播能力，能够在各级各类广电媒体、新媒体从事播音主持传播，在专业院校从事播音主持教育教学，在企事业单位从事口语传播等相关工作的高层次专业人才。</w:t>
      </w:r>
    </w:p>
    <w:p>
      <w:pPr>
        <w:ind w:firstLine="560"/>
        <w:jc w:val="left"/>
        <w:rPr>
          <w:rFonts w:ascii="楷体" w:hAnsi="楷体" w:eastAsia="楷体" w:cs="楷体"/>
          <w:color w:val="auto"/>
          <w:sz w:val="28"/>
          <w:szCs w:val="28"/>
        </w:rPr>
      </w:pPr>
      <w:r>
        <w:rPr>
          <w:rFonts w:hint="eastAsia" w:ascii="楷体" w:hAnsi="楷体" w:eastAsia="楷体" w:cs="楷体"/>
          <w:color w:val="auto"/>
          <w:sz w:val="28"/>
          <w:szCs w:val="28"/>
        </w:rPr>
        <w:t>本方向依托国家语言文字推广基地、浙江省中华经典诵读基地、中国播音主持史研究基地、播音主持优化传播研究所、职业口语传播与发展协同创新中心、陈醇语言艺术研究中心等科研平台，以及与中央广播电视总台、省市广电集团共建的50多个实践基地等实践平台，以有声语言创作与传播为研究对象，研究播音主持实践中有声语言表达主体的思维方式、创作方法和传播规律。通过强化训练，培养学生开放性、综合性思维品质，使其具备高水平的播音主持创作素养与传播能力。</w:t>
      </w:r>
    </w:p>
    <w:p>
      <w:pPr>
        <w:ind w:firstLine="560"/>
        <w:jc w:val="left"/>
        <w:rPr>
          <w:rFonts w:ascii="楷体" w:hAnsi="楷体" w:eastAsia="楷体" w:cs="楷体"/>
          <w:color w:val="auto"/>
          <w:sz w:val="28"/>
          <w:szCs w:val="28"/>
        </w:rPr>
      </w:pPr>
      <w:r>
        <w:rPr>
          <w:rFonts w:hint="eastAsia" w:ascii="楷体" w:hAnsi="楷体" w:eastAsia="楷体" w:cs="楷体"/>
          <w:color w:val="auto"/>
          <w:sz w:val="28"/>
          <w:szCs w:val="28"/>
        </w:rPr>
        <w:t>本方向采用学校与业界共同培养的模式，导师队伍强大，师资力量雄厚。除学院专职导师外，还从中央广播电视总台、上海广播电视台、浙江广电集团、江苏广电集团等中央及地方媒体聘请了一批知名主持人担任业界导师。历届毕业生在国内高等院校、浙江广电集团、上海广播电视台、湖南广播影视集团等单位就职。</w:t>
      </w:r>
      <w:bookmarkStart w:id="0" w:name="_GoBack"/>
      <w:bookmarkEnd w:id="0"/>
    </w:p>
    <w:p>
      <w:pPr>
        <w:rPr>
          <w:b/>
          <w:color w:val="auto"/>
          <w:sz w:val="32"/>
          <w:szCs w:val="32"/>
          <w:lang w:val="en-GB"/>
        </w:rPr>
      </w:pPr>
    </w:p>
    <w:p>
      <w:pPr>
        <w:rPr>
          <w:b/>
          <w:color w:val="auto"/>
          <w:sz w:val="32"/>
          <w:szCs w:val="32"/>
          <w:lang w:val="en-GB"/>
        </w:rPr>
      </w:pPr>
    </w:p>
    <w:sectPr>
      <w:footerReference r:id="rId3" w:type="default"/>
      <w:pgSz w:w="11906" w:h="16838"/>
      <w:pgMar w:top="1134" w:right="1800" w:bottom="1134"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adjustLineHeightInTable/>
    <w:useFELayout/>
    <w:compatSetting w:name="compatibilityMode" w:uri="http://schemas.microsoft.com/office/word" w:val="12"/>
  </w:compat>
  <w:docVars>
    <w:docVar w:name="commondata" w:val="eyJoZGlkIjoiODNmNTA5NTEwYTYwODhlMWQ1ZmE0MDgwOTU0YjAwZDYifQ=="/>
  </w:docVars>
  <w:rsids>
    <w:rsidRoot w:val="009870E0"/>
    <w:rsid w:val="00082528"/>
    <w:rsid w:val="00096B9C"/>
    <w:rsid w:val="000E0D8B"/>
    <w:rsid w:val="00145E61"/>
    <w:rsid w:val="001A1810"/>
    <w:rsid w:val="001F0510"/>
    <w:rsid w:val="00480A64"/>
    <w:rsid w:val="008111AD"/>
    <w:rsid w:val="00827526"/>
    <w:rsid w:val="008A7D8A"/>
    <w:rsid w:val="009870E0"/>
    <w:rsid w:val="00A36DDA"/>
    <w:rsid w:val="00AA5121"/>
    <w:rsid w:val="00C244C0"/>
    <w:rsid w:val="00DF7A4D"/>
    <w:rsid w:val="00FD1D33"/>
    <w:rsid w:val="00FF4FFA"/>
    <w:rsid w:val="14821EEB"/>
    <w:rsid w:val="1E4D4E54"/>
    <w:rsid w:val="22C94E24"/>
    <w:rsid w:val="36D8445E"/>
    <w:rsid w:val="3BA73AE0"/>
    <w:rsid w:val="3D5E4141"/>
    <w:rsid w:val="42EE6FA0"/>
    <w:rsid w:val="4E300DA1"/>
    <w:rsid w:val="4F153894"/>
    <w:rsid w:val="54316AAD"/>
    <w:rsid w:val="590B5290"/>
    <w:rsid w:val="592F6A6C"/>
    <w:rsid w:val="5B961D75"/>
    <w:rsid w:val="6EEB2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000000" w:sz="6" w:space="1"/>
      </w:pBdr>
      <w:tabs>
        <w:tab w:val="center" w:pos="4153"/>
        <w:tab w:val="right" w:pos="8306"/>
      </w:tabs>
      <w:snapToGrid w:val="0"/>
      <w:jc w:val="center"/>
    </w:pPr>
    <w:rPr>
      <w:sz w:val="18"/>
      <w:szCs w:val="18"/>
    </w:rPr>
  </w:style>
  <w:style w:type="character" w:styleId="6">
    <w:name w:val="Strong"/>
    <w:basedOn w:val="7"/>
    <w:qFormat/>
    <w:uiPriority w:val="0"/>
    <w:rPr>
      <w:rFonts w:cs="Times New Roman"/>
      <w:b/>
      <w:bCs/>
    </w:rPr>
  </w:style>
  <w:style w:type="character" w:customStyle="1" w:styleId="7">
    <w:name w:val="NormalCharacter"/>
    <w:qFormat/>
    <w:uiPriority w:val="0"/>
  </w:style>
  <w:style w:type="character" w:styleId="8">
    <w:name w:val="page number"/>
    <w:basedOn w:val="5"/>
    <w:semiHidden/>
    <w:unhideWhenUsed/>
    <w:qFormat/>
    <w:uiPriority w:val="99"/>
  </w:style>
  <w:style w:type="table" w:customStyle="1" w:styleId="9">
    <w:name w:val="TableNormal"/>
    <w:qFormat/>
    <w:uiPriority w:val="0"/>
    <w:tblPr>
      <w:tblCellMar>
        <w:top w:w="0" w:type="dxa"/>
        <w:left w:w="0" w:type="dxa"/>
        <w:bottom w:w="0" w:type="dxa"/>
        <w:right w:w="0" w:type="dxa"/>
      </w:tblCellMar>
    </w:tblPr>
  </w:style>
  <w:style w:type="paragraph" w:customStyle="1" w:styleId="10">
    <w:name w:val="BodyText"/>
    <w:basedOn w:val="1"/>
    <w:link w:val="11"/>
    <w:qFormat/>
    <w:uiPriority w:val="0"/>
    <w:rPr>
      <w:rFonts w:ascii="仿宋_GB2312" w:hAnsi="仿宋_GB2312" w:eastAsia="仿宋_GB2312"/>
      <w:sz w:val="32"/>
      <w:szCs w:val="32"/>
      <w:lang w:eastAsia="en-US"/>
    </w:rPr>
  </w:style>
  <w:style w:type="character" w:customStyle="1" w:styleId="11">
    <w:name w:val="UserStyle_0"/>
    <w:basedOn w:val="7"/>
    <w:link w:val="10"/>
    <w:qFormat/>
    <w:uiPriority w:val="0"/>
    <w:rPr>
      <w:rFonts w:ascii="仿宋_GB2312" w:hAnsi="仿宋_GB2312" w:eastAsia="仿宋_GB2312"/>
      <w:kern w:val="0"/>
      <w:sz w:val="32"/>
      <w:szCs w:val="32"/>
      <w:lang w:eastAsia="en-US"/>
    </w:rPr>
  </w:style>
  <w:style w:type="character" w:customStyle="1" w:styleId="12">
    <w:name w:val="页脚 Char"/>
    <w:basedOn w:val="7"/>
    <w:link w:val="2"/>
    <w:semiHidden/>
    <w:qFormat/>
    <w:uiPriority w:val="0"/>
    <w:rPr>
      <w:kern w:val="2"/>
      <w:sz w:val="18"/>
      <w:szCs w:val="18"/>
    </w:rPr>
  </w:style>
  <w:style w:type="character" w:customStyle="1" w:styleId="13">
    <w:name w:val="页眉 Char"/>
    <w:basedOn w:val="7"/>
    <w:link w:val="3"/>
    <w:semiHidden/>
    <w:qFormat/>
    <w:uiPriority w:val="0"/>
    <w:rPr>
      <w:kern w:val="2"/>
      <w:sz w:val="18"/>
      <w:szCs w:val="18"/>
    </w:rPr>
  </w:style>
  <w:style w:type="paragraph" w:customStyle="1" w:styleId="14">
    <w:name w:val="UserStyle_3"/>
    <w:basedOn w:val="1"/>
    <w:qFormat/>
    <w:uiPriority w:val="0"/>
    <w:pPr>
      <w:ind w:left="103"/>
    </w:pPr>
    <w:rPr>
      <w:rFonts w:ascii="Arial Unicode MS" w:hAnsi="Arial Unicode MS" w:eastAsia="Arial Unicode MS"/>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A0A21-3C43-4731-A490-067AE7E4A6B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1892</Words>
  <Characters>1893</Characters>
  <Lines>16</Lines>
  <Paragraphs>4</Paragraphs>
  <TotalTime>67</TotalTime>
  <ScaleCrop>false</ScaleCrop>
  <LinksUpToDate>false</LinksUpToDate>
  <CharactersWithSpaces>1893</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2021-10-06T15:03:00Z</dcterms:created>
  <dc:creator>xkc00</dc:creator>
  <cp:lastModifiedBy>promising橘</cp:lastModifiedBy>
  <dcterms:modified xsi:type="dcterms:W3CDTF">2022-09-16T01:27:40Z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E8CE280462D841479346BEC8E90CED31</vt:lpwstr>
  </property>
</Properties>
</file>